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0B" w:rsidRPr="00982F20" w:rsidRDefault="00934794" w:rsidP="00B14E0B">
      <w:pPr>
        <w:rPr>
          <w:b/>
          <w:sz w:val="24"/>
          <w:szCs w:val="24"/>
        </w:rPr>
      </w:pPr>
      <w:r w:rsidRPr="00982F20">
        <w:rPr>
          <w:b/>
          <w:sz w:val="24"/>
          <w:szCs w:val="24"/>
        </w:rPr>
        <w:t xml:space="preserve"> </w:t>
      </w:r>
    </w:p>
    <w:p w:rsidR="00B14E0B" w:rsidRPr="00982F20" w:rsidRDefault="00B14E0B" w:rsidP="00B14E0B">
      <w:pPr>
        <w:jc w:val="center"/>
        <w:rPr>
          <w:b/>
          <w:sz w:val="24"/>
          <w:szCs w:val="24"/>
        </w:rPr>
      </w:pPr>
    </w:p>
    <w:p w:rsidR="00B14E0B" w:rsidRPr="00982F20" w:rsidRDefault="001623E5" w:rsidP="00B14E0B">
      <w:pPr>
        <w:jc w:val="center"/>
        <w:rPr>
          <w:b/>
          <w:sz w:val="40"/>
          <w:szCs w:val="56"/>
          <w:u w:val="single"/>
        </w:rPr>
      </w:pPr>
      <w:r>
        <w:rPr>
          <w:b/>
          <w:sz w:val="40"/>
          <w:szCs w:val="56"/>
          <w:u w:val="single"/>
        </w:rPr>
        <w:t>MEMORIAL DESCRITIVO</w:t>
      </w:r>
    </w:p>
    <w:p w:rsidR="001623E5" w:rsidRPr="001623E5" w:rsidRDefault="001623E5" w:rsidP="001623E5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PREFEITURA DO MUNICIPIO DE RIFAINA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 xml:space="preserve">OBJETO: </w:t>
      </w:r>
      <w:r w:rsidR="00573720" w:rsidRPr="00573720">
        <w:rPr>
          <w:rFonts w:ascii="Arial" w:eastAsia="Calibri" w:hAnsi="Arial" w:cs="Arial"/>
          <w:sz w:val="18"/>
          <w:szCs w:val="18"/>
          <w:lang w:eastAsia="en-US"/>
        </w:rPr>
        <w:t>REFORMA E REVITALIZAÇÃO DA PRAÇA AR</w:t>
      </w:r>
      <w:r w:rsidR="00D30E3B">
        <w:rPr>
          <w:rFonts w:ascii="Arial" w:eastAsia="Calibri" w:hAnsi="Arial" w:cs="Arial"/>
          <w:sz w:val="18"/>
          <w:szCs w:val="18"/>
          <w:lang w:eastAsia="en-US"/>
        </w:rPr>
        <w:t>Y</w:t>
      </w:r>
      <w:r w:rsidR="00573720" w:rsidRPr="00573720">
        <w:rPr>
          <w:rFonts w:ascii="Arial" w:eastAsia="Calibri" w:hAnsi="Arial" w:cs="Arial"/>
          <w:sz w:val="18"/>
          <w:szCs w:val="18"/>
          <w:lang w:eastAsia="en-US"/>
        </w:rPr>
        <w:t xml:space="preserve"> GUIMARÃES MORENGHI</w:t>
      </w:r>
      <w:r w:rsidR="00AD3420">
        <w:rPr>
          <w:rFonts w:ascii="Arial" w:eastAsia="Calibri" w:hAnsi="Arial" w:cs="Arial"/>
          <w:sz w:val="18"/>
          <w:szCs w:val="18"/>
          <w:lang w:eastAsia="en-US"/>
        </w:rPr>
        <w:t xml:space="preserve"> – </w:t>
      </w:r>
      <w:r w:rsidR="00E024AA">
        <w:rPr>
          <w:rFonts w:ascii="Arial" w:eastAsia="Calibri" w:hAnsi="Arial" w:cs="Arial"/>
          <w:sz w:val="18"/>
          <w:szCs w:val="18"/>
          <w:lang w:eastAsia="en-US"/>
        </w:rPr>
        <w:t>01ª FASE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ENDEREÇO: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="00E366BD" w:rsidRPr="00E366BD">
        <w:rPr>
          <w:rFonts w:ascii="Arial" w:eastAsia="Calibri" w:hAnsi="Arial" w:cs="Arial"/>
          <w:sz w:val="18"/>
          <w:szCs w:val="18"/>
          <w:lang w:eastAsia="en-US"/>
        </w:rPr>
        <w:t>RUA GENERAL OSÓRIO, SN – BAIRRO: NOVA RIFAINA.</w:t>
      </w:r>
      <w:r w:rsidR="00E366BD">
        <w:rPr>
          <w:rFonts w:ascii="Segoe UI" w:hAnsi="Segoe UI" w:cs="Segoe UI"/>
          <w:color w:val="333333"/>
          <w:shd w:val="clear" w:color="auto" w:fill="FFFFFF"/>
        </w:rPr>
        <w:t> 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DESCRIÇÃO DO OBJETO: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="00DA61D7" w:rsidRPr="001623E5">
        <w:rPr>
          <w:rFonts w:ascii="Arial" w:eastAsia="Calibri" w:hAnsi="Arial" w:cs="Arial"/>
          <w:sz w:val="18"/>
          <w:szCs w:val="18"/>
          <w:lang w:eastAsia="en-US"/>
        </w:rPr>
        <w:t xml:space="preserve">O presente memorial visa descrever os materiais, os elementos significativos, especificações técnicas e os serviços a serem executados para a </w:t>
      </w:r>
      <w:r w:rsidR="00295723">
        <w:rPr>
          <w:rFonts w:ascii="Arial" w:eastAsia="Calibri" w:hAnsi="Arial" w:cs="Arial"/>
          <w:sz w:val="18"/>
          <w:szCs w:val="18"/>
          <w:lang w:eastAsia="en-US"/>
        </w:rPr>
        <w:t>Reforma e Revitalização de uma Praça</w:t>
      </w:r>
      <w:r w:rsidR="00AD3420">
        <w:rPr>
          <w:rFonts w:ascii="Arial" w:eastAsia="Calibri" w:hAnsi="Arial" w:cs="Arial"/>
          <w:sz w:val="18"/>
          <w:szCs w:val="18"/>
          <w:lang w:eastAsia="en-US"/>
        </w:rPr>
        <w:t xml:space="preserve"> – Fase 0</w:t>
      </w:r>
      <w:r w:rsidR="00DF4F4A">
        <w:rPr>
          <w:rFonts w:ascii="Arial" w:eastAsia="Calibri" w:hAnsi="Arial" w:cs="Arial"/>
          <w:sz w:val="18"/>
          <w:szCs w:val="18"/>
          <w:lang w:eastAsia="en-US"/>
        </w:rPr>
        <w:t>2</w:t>
      </w:r>
      <w:r w:rsidR="00295723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1623E5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Compõem-se de especificações gerais dos serviços a serem executados de acordo com o projeto. Aborda, também, de forma genérica as especificações relativas aos projetos complementares, cujas especificações técnicas serão objeto de detalhamento nos respectivos projetos, sendo:</w:t>
      </w:r>
    </w:p>
    <w:p w:rsidR="001623E5" w:rsidRPr="00663B0A" w:rsidRDefault="001623E5" w:rsidP="001623E5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Pr="001623E5" w:rsidRDefault="00663B0A" w:rsidP="00663B0A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b/>
          <w:sz w:val="18"/>
          <w:szCs w:val="18"/>
          <w:lang w:eastAsia="en-US"/>
        </w:rPr>
        <w:t>DISPOSIÇÕES GERAIS:</w:t>
      </w: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Todos os materiais a serem empregados na obra deverão ser comprovadamente de boa qualidade e satisfazer rigorosamente as especificações a seguir. Todos os serviços </w:t>
      </w:r>
      <w:r w:rsidR="00663B0A">
        <w:rPr>
          <w:rFonts w:ascii="Arial" w:eastAsia="Calibri" w:hAnsi="Arial" w:cs="Arial"/>
          <w:sz w:val="18"/>
          <w:szCs w:val="18"/>
          <w:lang w:eastAsia="en-US"/>
        </w:rPr>
        <w:t xml:space="preserve">da obra </w:t>
      </w:r>
      <w:r w:rsidR="00663B0A" w:rsidRPr="00663B0A">
        <w:rPr>
          <w:rFonts w:ascii="Arial" w:eastAsia="Calibri" w:hAnsi="Arial" w:cs="Arial"/>
          <w:sz w:val="18"/>
          <w:szCs w:val="18"/>
          <w:lang w:eastAsia="en-US"/>
        </w:rPr>
        <w:t>obedecerão à boa técnica, atendendo às recomendações da ABNT e das Concessionárias locais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Durante a obra deverá ser feita periódica remoção de todo entulho e detrito que venham a se acumular no local.</w:t>
      </w:r>
    </w:p>
    <w:p w:rsid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Qualquer </w:t>
      </w:r>
      <w:r w:rsidR="00663B0A" w:rsidRPr="001623E5">
        <w:rPr>
          <w:rFonts w:ascii="Arial" w:eastAsia="Calibri" w:hAnsi="Arial" w:cs="Arial"/>
          <w:sz w:val="18"/>
          <w:szCs w:val="18"/>
          <w:lang w:eastAsia="en-US"/>
        </w:rPr>
        <w:t>dúvida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Pr="001623E5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widowControl w:val="0"/>
        <w:contextualSpacing/>
        <w:mirrorIndents/>
        <w:outlineLvl w:val="2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E45C70" w:rsidRDefault="00E45C70" w:rsidP="00691257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</w:rPr>
      </w:pPr>
      <w:bookmarkStart w:id="0" w:name="_Toc474493500"/>
    </w:p>
    <w:p w:rsidR="00B42B4F" w:rsidRPr="00387BF2" w:rsidRDefault="00B42B4F" w:rsidP="00B42B4F">
      <w:pPr>
        <w:spacing w:after="200" w:line="276" w:lineRule="auto"/>
        <w:jc w:val="both"/>
        <w:rPr>
          <w:rFonts w:ascii="Arial" w:eastAsia="Calibri" w:hAnsi="Arial" w:cs="Arial"/>
          <w:b/>
          <w:sz w:val="16"/>
          <w:szCs w:val="18"/>
          <w:lang w:eastAsia="en-US"/>
        </w:rPr>
      </w:pPr>
      <w:r w:rsidRPr="00387BF2">
        <w:rPr>
          <w:rFonts w:ascii="Arial" w:eastAsia="Calibri" w:hAnsi="Arial" w:cs="Arial"/>
          <w:b/>
          <w:sz w:val="16"/>
          <w:szCs w:val="18"/>
          <w:lang w:eastAsia="en-US"/>
        </w:rPr>
        <w:t>SUMÁRIO</w:t>
      </w:r>
    </w:p>
    <w:p w:rsidR="00DF4F4A" w:rsidRDefault="00F45B76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/>
          <w:bCs/>
          <w:noProof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noProof/>
          <w:sz w:val="22"/>
          <w:szCs w:val="22"/>
          <w:lang w:eastAsia="en-US"/>
        </w:rPr>
        <w:t>1</w:t>
      </w:r>
      <w:r w:rsidR="00DF4F4A" w:rsidRPr="00D17C33">
        <w:rPr>
          <w:rFonts w:ascii="Arial" w:eastAsia="Calibri" w:hAnsi="Arial" w:cs="Arial"/>
          <w:b/>
          <w:bCs/>
          <w:noProof/>
          <w:sz w:val="22"/>
          <w:szCs w:val="22"/>
          <w:lang w:eastAsia="en-US"/>
        </w:rPr>
        <w:t>ª ETAPA:</w:t>
      </w:r>
    </w:p>
    <w:p w:rsidR="00DF4F4A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r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begin"/>
      </w:r>
      <w:r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instrText xml:space="preserve"> TOC \o "1-3" \h \z \u </w:instrText>
      </w:r>
      <w:r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separate"/>
      </w:r>
      <w:hyperlink r:id="rId9" w:anchor="_Toc474493494" w:history="1">
        <w:r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1</w:t>
        </w:r>
        <w:r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DEMOLIÇÕES, RETIRADAS E TRANSPORTE </w:t>
        </w:r>
        <w:r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  <w:r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>3</w:t>
        </w:r>
      </w:hyperlink>
    </w:p>
    <w:p w:rsidR="00DF4F4A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F24CB9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0" w:anchor="_Toc47449349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2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SERVIÇO GLOBAL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  <w:r w:rsidR="00DF4F4A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>3</w:t>
        </w:r>
      </w:hyperlink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F24CB9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hyperlink r:id="rId11" w:anchor="_Toc474493495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CALÇADA, PASSEIOS</w:t>
        </w:r>
        <w:r w:rsidR="00DF4F4A" w:rsidRPr="007621E7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  <w:r w:rsidR="00DF4F4A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>3</w:t>
        </w:r>
      </w:hyperlink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F24CB9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2" w:anchor="_Toc474493498" w:history="1">
        <w:r w:rsidR="00DF4F4A">
          <w:rPr>
            <w:rFonts w:ascii="Arial" w:hAnsi="Arial" w:cs="Arial"/>
            <w:b/>
            <w:bCs/>
            <w:noProof/>
            <w:sz w:val="16"/>
            <w:szCs w:val="22"/>
            <w:u w:val="single"/>
          </w:rPr>
          <w:t>PAISAGISMO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DF4F4A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3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r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  <w:t>MOBILIÁRIO E ACESSIBILIDADE</w:t>
      </w:r>
      <w:hyperlink r:id="rId13" w:anchor="_Toc474493503" w:history="1">
        <w:r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3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F45B76" w:rsidRDefault="00F24CB9" w:rsidP="00F45B76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4" w:anchor="_Toc47449350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3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F4F4A" w:rsidRPr="00E06B0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BANCO DE CONCRETO VAZADO PARA PAISAGISMO</w:t>
        </w:r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</w:p>
    <w:p w:rsidR="00DF4F4A" w:rsidRPr="00387BF2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5F1DBE" w:rsidRDefault="00F24CB9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sz w:val="16"/>
          <w:szCs w:val="22"/>
          <w:u w:val="single"/>
          <w:lang w:eastAsia="en-US"/>
        </w:rPr>
      </w:pPr>
      <w:hyperlink r:id="rId15" w:anchor="_Toc474493528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5</w:t>
        </w:r>
        <w:r w:rsidR="00DF4F4A" w:rsidRPr="00D2776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DECLARAÇÕES FINAIS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DF4F4A" w:rsidRPr="00387BF2">
        <w:rPr>
          <w:rFonts w:ascii="Arial" w:eastAsia="Calibri" w:hAnsi="Arial" w:cs="Arial"/>
          <w:sz w:val="16"/>
          <w:szCs w:val="22"/>
          <w:lang w:eastAsia="en-US"/>
        </w:rPr>
        <w:fldChar w:fldCharType="end"/>
      </w:r>
      <w:r w:rsidR="00DF4F4A">
        <w:rPr>
          <w:rFonts w:ascii="Arial" w:eastAsia="Calibri" w:hAnsi="Arial" w:cs="Arial"/>
          <w:sz w:val="16"/>
          <w:szCs w:val="22"/>
          <w:u w:val="single"/>
          <w:lang w:eastAsia="en-US"/>
        </w:rPr>
        <w:t>4</w:t>
      </w:r>
    </w:p>
    <w:p w:rsidR="00947EAD" w:rsidRDefault="00947EAD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D17C33" w:rsidRDefault="00D17C33">
      <w:pPr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br w:type="page"/>
      </w: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bookmarkEnd w:id="0"/>
    <w:p w:rsidR="00DF4F4A" w:rsidRPr="00947EAD" w:rsidRDefault="00F45B76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  <w:r>
        <w:rPr>
          <w:rFonts w:ascii="Arial" w:hAnsi="Arial" w:cs="Arial"/>
          <w:b/>
          <w:bCs/>
          <w:sz w:val="24"/>
          <w:szCs w:val="18"/>
          <w:lang w:eastAsia="en-US"/>
        </w:rPr>
        <w:t>1</w:t>
      </w:r>
      <w:r w:rsidR="00DF4F4A" w:rsidRPr="00947EAD">
        <w:rPr>
          <w:rFonts w:ascii="Arial" w:hAnsi="Arial" w:cs="Arial"/>
          <w:b/>
          <w:bCs/>
          <w:sz w:val="24"/>
          <w:szCs w:val="18"/>
          <w:lang w:eastAsia="en-US"/>
        </w:rPr>
        <w:t>ª ETAPA:</w:t>
      </w:r>
    </w:p>
    <w:p w:rsidR="00DF4F4A" w:rsidRPr="00295723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1. DEMOLIÇÕES, RETIRADAS E TRANSPORTE</w:t>
      </w:r>
    </w:p>
    <w:p w:rsidR="00EB7D62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Demolição manual de concreto simples, para retirada de passeios e calçadas existentes, exceto as escadas. Retirada manual das guias pré-moldadas, inclusive sua limpeza e empilhamento. Demolição manual dos bancos de concreto </w:t>
      </w:r>
      <w:proofErr w:type="gramStart"/>
      <w:r>
        <w:rPr>
          <w:rFonts w:ascii="Arial" w:hAnsi="Arial" w:cs="Arial"/>
          <w:color w:val="000000"/>
        </w:rPr>
        <w:t>armado existentes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2F1870">
        <w:rPr>
          <w:rFonts w:ascii="Arial" w:hAnsi="Arial" w:cs="Arial"/>
          <w:color w:val="000000"/>
        </w:rPr>
        <w:t>e retirada de estrutura metálica</w:t>
      </w:r>
      <w:r>
        <w:rPr>
          <w:rFonts w:ascii="Arial" w:hAnsi="Arial" w:cs="Arial"/>
          <w:color w:val="000000"/>
        </w:rPr>
        <w:t xml:space="preserve"> (Aparelho de Ginástica)</w:t>
      </w:r>
      <w:r w:rsidRPr="002F1870">
        <w:rPr>
          <w:rFonts w:ascii="Arial" w:hAnsi="Arial" w:cs="Arial"/>
          <w:color w:val="000000"/>
        </w:rPr>
        <w:t>.</w:t>
      </w:r>
    </w:p>
    <w:p w:rsidR="00EB7D62" w:rsidRDefault="00EB7D62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</w:p>
    <w:p w:rsidR="00EB7D62" w:rsidRDefault="00EB7D62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</w:p>
    <w:p w:rsidR="00DF4F4A" w:rsidRPr="00EB7D62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2.</w:t>
      </w:r>
      <w:r w:rsidRPr="001623E5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lang w:eastAsia="en-US"/>
        </w:rPr>
        <w:t>SERVIÇO GLOBAL</w:t>
      </w:r>
    </w:p>
    <w:p w:rsidR="00DF4F4A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CALÇADA, PASSEIOS</w:t>
      </w:r>
    </w:p>
    <w:p w:rsidR="00DF4F4A" w:rsidRPr="00E15BF1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 w:rsidRPr="00E15BF1">
        <w:rPr>
          <w:rFonts w:ascii="Arial" w:hAnsi="Arial" w:cs="Arial"/>
          <w:color w:val="000000"/>
        </w:rPr>
        <w:t xml:space="preserve">Execução de </w:t>
      </w:r>
      <w:r>
        <w:rPr>
          <w:rFonts w:ascii="Arial" w:hAnsi="Arial" w:cs="Arial"/>
          <w:color w:val="000000"/>
        </w:rPr>
        <w:t xml:space="preserve">base em concreto, com </w:t>
      </w:r>
      <w:proofErr w:type="spellStart"/>
      <w:r>
        <w:rPr>
          <w:rFonts w:ascii="Arial" w:hAnsi="Arial" w:cs="Arial"/>
          <w:color w:val="000000"/>
        </w:rPr>
        <w:t>fck</w:t>
      </w:r>
      <w:proofErr w:type="spellEnd"/>
      <w:r>
        <w:rPr>
          <w:rFonts w:ascii="Arial" w:hAnsi="Arial" w:cs="Arial"/>
          <w:color w:val="000000"/>
        </w:rPr>
        <w:t xml:space="preserve"> de 20 MPa, para guias, sarjetas ou </w:t>
      </w:r>
      <w:proofErr w:type="spellStart"/>
      <w:r>
        <w:rPr>
          <w:rFonts w:ascii="Arial" w:hAnsi="Arial" w:cs="Arial"/>
          <w:color w:val="000000"/>
        </w:rPr>
        <w:t>sarjetões</w:t>
      </w:r>
      <w:proofErr w:type="spellEnd"/>
      <w:r>
        <w:rPr>
          <w:rFonts w:ascii="Arial" w:hAnsi="Arial" w:cs="Arial"/>
          <w:color w:val="000000"/>
        </w:rPr>
        <w:t xml:space="preserve">. Guia pré-moldada curvas e retas, do tipo PMSP 100 – </w:t>
      </w:r>
      <w:proofErr w:type="spellStart"/>
      <w:r>
        <w:rPr>
          <w:rFonts w:ascii="Arial" w:hAnsi="Arial" w:cs="Arial"/>
          <w:color w:val="000000"/>
        </w:rPr>
        <w:t>fck</w:t>
      </w:r>
      <w:proofErr w:type="spellEnd"/>
      <w:r>
        <w:rPr>
          <w:rFonts w:ascii="Arial" w:hAnsi="Arial" w:cs="Arial"/>
          <w:color w:val="000000"/>
        </w:rPr>
        <w:t xml:space="preserve"> 25 MPa. Regularização e compactação mecanizada de superfície, sem controle do </w:t>
      </w:r>
      <w:proofErr w:type="spellStart"/>
      <w:r>
        <w:rPr>
          <w:rFonts w:ascii="Arial" w:hAnsi="Arial" w:cs="Arial"/>
          <w:color w:val="000000"/>
        </w:rPr>
        <w:t>proctor</w:t>
      </w:r>
      <w:proofErr w:type="spellEnd"/>
      <w:r>
        <w:rPr>
          <w:rFonts w:ascii="Arial" w:hAnsi="Arial" w:cs="Arial"/>
          <w:color w:val="000000"/>
        </w:rPr>
        <w:t xml:space="preserve"> normal. Assentamento de</w:t>
      </w:r>
      <w:r w:rsidRPr="00E15BF1">
        <w:rPr>
          <w:rFonts w:ascii="Arial" w:hAnsi="Arial" w:cs="Arial"/>
          <w:color w:val="000000"/>
        </w:rPr>
        <w:t xml:space="preserve"> pedra portuguesa bege</w:t>
      </w:r>
      <w:r>
        <w:rPr>
          <w:rFonts w:ascii="Arial" w:hAnsi="Arial" w:cs="Arial"/>
          <w:color w:val="000000"/>
        </w:rPr>
        <w:t>, sobre base de areia</w:t>
      </w:r>
      <w:r w:rsidRPr="00E15BF1">
        <w:rPr>
          <w:rFonts w:ascii="Arial" w:hAnsi="Arial" w:cs="Arial"/>
          <w:color w:val="000000"/>
        </w:rPr>
        <w:t xml:space="preserve"> e rejuntamento com cimento comum. </w:t>
      </w:r>
    </w:p>
    <w:p w:rsidR="00DF4F4A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bookmarkStart w:id="1" w:name="_Toc474493501"/>
      <w:r>
        <w:rPr>
          <w:rFonts w:ascii="Arial" w:hAnsi="Arial" w:cs="Arial"/>
          <w:b/>
          <w:bCs/>
          <w:sz w:val="18"/>
          <w:szCs w:val="18"/>
          <w:lang w:eastAsia="en-US"/>
        </w:rPr>
        <w:t>PAISAGISMO</w:t>
      </w:r>
    </w:p>
    <w:p w:rsidR="00DF4F4A" w:rsidRPr="00E15BF1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 w:rsidRPr="00E15BF1">
        <w:rPr>
          <w:rFonts w:ascii="Arial" w:hAnsi="Arial" w:cs="Arial"/>
          <w:color w:val="000000"/>
        </w:rPr>
        <w:t xml:space="preserve">Limpeza e regularização de áreas para ajardinamento (jardins e canteiros). Plantio de grama esmeralda em placas, conforme prancha de projeto (Prancha </w:t>
      </w:r>
      <w:r>
        <w:rPr>
          <w:rFonts w:ascii="Arial" w:hAnsi="Arial" w:cs="Arial"/>
          <w:color w:val="000000"/>
        </w:rPr>
        <w:t>08/10</w:t>
      </w:r>
      <w:r w:rsidRPr="00E15BF1">
        <w:rPr>
          <w:rFonts w:ascii="Arial" w:hAnsi="Arial" w:cs="Arial"/>
          <w:color w:val="000000"/>
        </w:rPr>
        <w:t xml:space="preserve">). Execução de paisagismo com plantio </w:t>
      </w:r>
      <w:r w:rsidR="00852BAC">
        <w:rPr>
          <w:rFonts w:ascii="Arial" w:hAnsi="Arial" w:cs="Arial"/>
          <w:color w:val="000000"/>
        </w:rPr>
        <w:t xml:space="preserve">de </w:t>
      </w:r>
      <w:r w:rsidRPr="00E15BF1">
        <w:rPr>
          <w:rFonts w:ascii="Arial" w:hAnsi="Arial" w:cs="Arial"/>
          <w:color w:val="000000"/>
        </w:rPr>
        <w:t xml:space="preserve">Palmeira, com muda menor ou igual 2,00m, conforme especificado projeto (Prancha </w:t>
      </w:r>
      <w:r>
        <w:rPr>
          <w:rFonts w:ascii="Arial" w:hAnsi="Arial" w:cs="Arial"/>
          <w:color w:val="000000"/>
        </w:rPr>
        <w:t>08/10</w:t>
      </w:r>
      <w:r w:rsidRPr="00E15BF1">
        <w:rPr>
          <w:rFonts w:ascii="Arial" w:hAnsi="Arial" w:cs="Arial"/>
          <w:color w:val="000000"/>
        </w:rPr>
        <w:t xml:space="preserve">). </w:t>
      </w:r>
    </w:p>
    <w:p w:rsidR="00DF4F4A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MOBILIÁRIO E ACESSIBILIDADE</w:t>
      </w:r>
    </w:p>
    <w:p w:rsidR="00DF4F4A" w:rsidRPr="00E15BF1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 w:rsidRPr="00436F4E">
        <w:rPr>
          <w:rFonts w:ascii="Arial" w:hAnsi="Arial" w:cs="Arial"/>
        </w:rPr>
        <w:t>Instalação de banco</w:t>
      </w:r>
      <w:r w:rsidR="00436F4E" w:rsidRPr="00436F4E">
        <w:rPr>
          <w:rFonts w:ascii="Arial" w:hAnsi="Arial" w:cs="Arial"/>
        </w:rPr>
        <w:t xml:space="preserve"> em concreto pré-moldado com </w:t>
      </w:r>
      <w:r w:rsidR="00436F4E">
        <w:rPr>
          <w:rFonts w:ascii="Arial" w:hAnsi="Arial" w:cs="Arial"/>
        </w:rPr>
        <w:t>pé</w:t>
      </w:r>
      <w:r w:rsidR="00436F4E" w:rsidRPr="00436F4E">
        <w:rPr>
          <w:rFonts w:ascii="Arial" w:hAnsi="Arial" w:cs="Arial"/>
        </w:rPr>
        <w:t>s vazados, dimensões 200 x 42 x 47 cm</w:t>
      </w:r>
      <w:r w:rsidRPr="00436F4E">
        <w:rPr>
          <w:rFonts w:ascii="Arial" w:hAnsi="Arial" w:cs="Arial"/>
        </w:rPr>
        <w:t>.</w:t>
      </w:r>
    </w:p>
    <w:p w:rsidR="00DF4F4A" w:rsidRPr="00E15BF1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 w:rsidRPr="00E15BF1">
        <w:rPr>
          <w:rFonts w:ascii="Arial" w:hAnsi="Arial" w:cs="Arial"/>
          <w:color w:val="000000"/>
        </w:rPr>
        <w:t xml:space="preserve">Concreto não estrutural, executado in loco, mínimo 300kg cimento /m³, lançamento, espalhamento e adensamento de concreto ou massa em lastro e/ou enchimento para execução das rampas de acesso para PNE. Instalação de piso tátil de concreto de alerta, intertravado, espessura de 6 cm, com rejunte em areia. Instalar piso conforme prancha de projeto (Prancha </w:t>
      </w:r>
      <w:r>
        <w:rPr>
          <w:rFonts w:ascii="Arial" w:hAnsi="Arial" w:cs="Arial"/>
          <w:color w:val="000000"/>
        </w:rPr>
        <w:t>07/10</w:t>
      </w:r>
      <w:r w:rsidRPr="00E15BF1">
        <w:rPr>
          <w:rFonts w:ascii="Arial" w:hAnsi="Arial" w:cs="Arial"/>
          <w:color w:val="000000"/>
        </w:rPr>
        <w:t>).</w:t>
      </w:r>
    </w:p>
    <w:p w:rsidR="00EB7D62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Pr="00E15BF1">
        <w:rPr>
          <w:rFonts w:ascii="Arial" w:hAnsi="Arial" w:cs="Arial"/>
          <w:color w:val="000000"/>
        </w:rPr>
        <w:t xml:space="preserve">nstalação de </w:t>
      </w:r>
      <w:r>
        <w:rPr>
          <w:rFonts w:ascii="Arial" w:hAnsi="Arial" w:cs="Arial"/>
          <w:color w:val="000000"/>
        </w:rPr>
        <w:t xml:space="preserve">corrimão duplo em tubo de aço inoxidável escovado, com diâmetro de </w:t>
      </w:r>
      <w:proofErr w:type="gramStart"/>
      <w:r>
        <w:rPr>
          <w:rFonts w:ascii="Arial" w:hAnsi="Arial" w:cs="Arial"/>
          <w:color w:val="000000"/>
        </w:rPr>
        <w:t>1</w:t>
      </w:r>
      <w:proofErr w:type="gramEnd"/>
      <w:r>
        <w:rPr>
          <w:rFonts w:ascii="Arial" w:hAnsi="Arial" w:cs="Arial"/>
          <w:color w:val="000000"/>
        </w:rPr>
        <w:t xml:space="preserve"> ½’ e montantes com diâmetro de 2’, </w:t>
      </w:r>
      <w:r w:rsidRPr="00E15BF1">
        <w:rPr>
          <w:rFonts w:ascii="Arial" w:hAnsi="Arial" w:cs="Arial"/>
          <w:color w:val="000000"/>
        </w:rPr>
        <w:t>conforme medidas e especificações em prancha de projetos (Pranchas 02 e 05/</w:t>
      </w:r>
      <w:r>
        <w:rPr>
          <w:rFonts w:ascii="Arial" w:hAnsi="Arial" w:cs="Arial"/>
          <w:color w:val="000000"/>
        </w:rPr>
        <w:t>10</w:t>
      </w:r>
      <w:r w:rsidRPr="00E15BF1">
        <w:rPr>
          <w:rFonts w:ascii="Arial" w:hAnsi="Arial" w:cs="Arial"/>
          <w:color w:val="000000"/>
        </w:rPr>
        <w:t>).</w:t>
      </w:r>
      <w:bookmarkStart w:id="2" w:name="_Toc474493530"/>
      <w:bookmarkEnd w:id="1"/>
    </w:p>
    <w:p w:rsidR="00EB7D62" w:rsidRDefault="00EB7D62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</w:p>
    <w:p w:rsidR="00EB7D62" w:rsidRDefault="00EB7D62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</w:p>
    <w:p w:rsidR="00DF4F4A" w:rsidRPr="00EB7D62" w:rsidRDefault="00EB7D62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3</w:t>
      </w:r>
      <w:r w:rsidR="00DF4F4A">
        <w:rPr>
          <w:rFonts w:ascii="Arial" w:hAnsi="Arial" w:cs="Arial"/>
          <w:b/>
          <w:bCs/>
          <w:sz w:val="18"/>
          <w:szCs w:val="18"/>
          <w:lang w:eastAsia="en-US"/>
        </w:rPr>
        <w:t>.</w:t>
      </w:r>
      <w:r w:rsidR="00DF4F4A" w:rsidRPr="001623E5">
        <w:rPr>
          <w:rFonts w:ascii="Arial" w:hAnsi="Arial" w:cs="Arial"/>
          <w:b/>
          <w:bCs/>
          <w:sz w:val="18"/>
          <w:szCs w:val="18"/>
          <w:lang w:eastAsia="en-US"/>
        </w:rPr>
        <w:t xml:space="preserve"> </w:t>
      </w:r>
      <w:r w:rsidR="00DF4F4A">
        <w:rPr>
          <w:rFonts w:ascii="Arial" w:hAnsi="Arial" w:cs="Arial"/>
          <w:b/>
          <w:bCs/>
          <w:sz w:val="18"/>
          <w:szCs w:val="18"/>
          <w:lang w:eastAsia="en-US"/>
        </w:rPr>
        <w:t>DECLARAÇÕES FINAIS</w:t>
      </w:r>
      <w:bookmarkEnd w:id="2"/>
    </w:p>
    <w:p w:rsidR="00DF4F4A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</w:rPr>
      </w:pPr>
    </w:p>
    <w:p w:rsidR="00DF4F4A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</w:rPr>
      </w:pPr>
      <w:r w:rsidRPr="00B37CA3">
        <w:rPr>
          <w:rFonts w:ascii="Arial" w:hAnsi="Arial" w:cs="Arial"/>
          <w:color w:val="000000"/>
        </w:rPr>
        <w:t>A obra deverá ser entregue completamente limpa</w:t>
      </w:r>
      <w:r>
        <w:rPr>
          <w:rFonts w:ascii="Arial" w:hAnsi="Arial" w:cs="Arial"/>
          <w:color w:val="000000"/>
        </w:rPr>
        <w:t>. E</w:t>
      </w:r>
      <w:r w:rsidRPr="00B37CA3">
        <w:rPr>
          <w:rFonts w:ascii="Arial" w:hAnsi="Arial" w:cs="Arial"/>
          <w:color w:val="000000"/>
        </w:rPr>
        <w:t>ntulhos</w:t>
      </w:r>
      <w:r>
        <w:rPr>
          <w:rFonts w:ascii="Arial" w:hAnsi="Arial" w:cs="Arial"/>
          <w:color w:val="000000"/>
        </w:rPr>
        <w:t xml:space="preserve">, </w:t>
      </w:r>
      <w:r w:rsidRPr="00B37CA3">
        <w:rPr>
          <w:rFonts w:ascii="Arial" w:hAnsi="Arial" w:cs="Arial"/>
          <w:color w:val="000000"/>
        </w:rPr>
        <w:t>ferramentas e sobras de materiais, serão totalmente removidos do terreno ficando o local em perfeitas condições de habitabilidade, funcionamento e segurança. Serão observadas para fins de recebimento do prédio as existências dos itens especificados.</w:t>
      </w:r>
    </w:p>
    <w:p w:rsidR="00DF4F4A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</w:rPr>
      </w:pPr>
    </w:p>
    <w:p w:rsidR="00DF4F4A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</w:rPr>
      </w:pPr>
    </w:p>
    <w:p w:rsidR="00EB7D62" w:rsidRDefault="00EB7D62" w:rsidP="00DF4F4A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EB7D62" w:rsidRDefault="00EB7D62" w:rsidP="00DF4F4A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EB7D62" w:rsidRDefault="00EB7D62" w:rsidP="00DF4F4A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EB7D62" w:rsidRDefault="00EB7D62" w:rsidP="00DF4F4A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EB7D62" w:rsidRDefault="00EB7D62" w:rsidP="00DF4F4A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3D67FE" w:rsidRDefault="00DF4F4A" w:rsidP="00DF4F4A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B37CA3">
        <w:rPr>
          <w:rFonts w:ascii="Arial" w:hAnsi="Arial" w:cs="Arial"/>
          <w:color w:val="000000"/>
        </w:rPr>
        <w:t xml:space="preserve">Em função da diversidade de marcas existentes no mercado, eventuais substituições serão possíveis, desde que apresentadas e aprovadas com antecedência </w:t>
      </w:r>
      <w:proofErr w:type="gramStart"/>
      <w:r w:rsidRPr="00B37CA3">
        <w:rPr>
          <w:rFonts w:ascii="Arial" w:hAnsi="Arial" w:cs="Arial"/>
          <w:color w:val="000000"/>
        </w:rPr>
        <w:t xml:space="preserve">pelo </w:t>
      </w:r>
      <w:r>
        <w:rPr>
          <w:rFonts w:ascii="Arial" w:hAnsi="Arial" w:cs="Arial"/>
          <w:color w:val="000000"/>
        </w:rPr>
        <w:t>Prefeitura</w:t>
      </w:r>
      <w:proofErr w:type="gramEnd"/>
      <w:r w:rsidRPr="00B37CA3">
        <w:rPr>
          <w:rFonts w:ascii="Arial" w:hAnsi="Arial" w:cs="Arial"/>
          <w:color w:val="000000"/>
        </w:rPr>
        <w:t>, devendo os produtos apresentar desempenho técnico equivalente àqueles anteriormente especificados, mediante comprovação através de ensaios desenvolvidos pelos fabricantes, de acordo com as Normas Brasileiras.</w:t>
      </w:r>
    </w:p>
    <w:p w:rsidR="003D67FE" w:rsidRDefault="003D67FE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CE51FC" w:rsidRDefault="00CE51FC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CE51FC" w:rsidRDefault="00CE51FC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3E54C8" w:rsidRDefault="003E54C8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1623E5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  <w:proofErr w:type="spellStart"/>
      <w:r w:rsidRPr="001623E5">
        <w:rPr>
          <w:rFonts w:ascii="Arial" w:eastAsia="Calibri" w:hAnsi="Arial" w:cs="Arial"/>
          <w:sz w:val="18"/>
          <w:szCs w:val="18"/>
          <w:lang w:eastAsia="en-US"/>
        </w:rPr>
        <w:t>Rifaina</w:t>
      </w:r>
      <w:proofErr w:type="spellEnd"/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, </w:t>
      </w:r>
      <w:r w:rsidR="00B95F9F">
        <w:rPr>
          <w:rFonts w:ascii="Arial" w:eastAsia="Calibri" w:hAnsi="Arial" w:cs="Arial"/>
          <w:sz w:val="18"/>
          <w:szCs w:val="18"/>
          <w:lang w:eastAsia="en-US"/>
        </w:rPr>
        <w:t>27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de</w:t>
      </w:r>
      <w:r w:rsidR="00B95F9F">
        <w:rPr>
          <w:rFonts w:ascii="Arial" w:eastAsia="Calibri" w:hAnsi="Arial" w:cs="Arial"/>
          <w:sz w:val="18"/>
          <w:szCs w:val="18"/>
          <w:lang w:eastAsia="en-US"/>
        </w:rPr>
        <w:t xml:space="preserve"> Setembro</w:t>
      </w:r>
      <w:bookmarkStart w:id="3" w:name="_GoBack"/>
      <w:bookmarkEnd w:id="3"/>
      <w:proofErr w:type="gramStart"/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="005F1DBE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proofErr w:type="gramEnd"/>
      <w:r w:rsidRPr="001623E5">
        <w:rPr>
          <w:rFonts w:ascii="Arial" w:eastAsia="Calibri" w:hAnsi="Arial" w:cs="Arial"/>
          <w:sz w:val="18"/>
          <w:szCs w:val="18"/>
          <w:lang w:eastAsia="en-US"/>
        </w:rPr>
        <w:t>de 201</w:t>
      </w:r>
      <w:r w:rsidR="003E54C8">
        <w:rPr>
          <w:rFonts w:ascii="Arial" w:eastAsia="Calibri" w:hAnsi="Arial" w:cs="Arial"/>
          <w:sz w:val="18"/>
          <w:szCs w:val="18"/>
          <w:lang w:eastAsia="en-US"/>
        </w:rPr>
        <w:t>9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. </w:t>
      </w:r>
    </w:p>
    <w:p w:rsidR="001623E5" w:rsidRPr="001623E5" w:rsidRDefault="001623E5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</w:p>
    <w:p w:rsidR="00982F20" w:rsidRDefault="00982F20" w:rsidP="00982F20">
      <w:pPr>
        <w:jc w:val="center"/>
        <w:rPr>
          <w:rFonts w:ascii="Arial" w:hAnsi="Arial" w:cs="Arial"/>
          <w:sz w:val="22"/>
        </w:rPr>
      </w:pPr>
    </w:p>
    <w:p w:rsidR="00CE51FC" w:rsidRDefault="00CE51FC" w:rsidP="00982F20">
      <w:pPr>
        <w:jc w:val="center"/>
        <w:rPr>
          <w:rFonts w:ascii="Arial" w:hAnsi="Arial" w:cs="Arial"/>
          <w:sz w:val="22"/>
        </w:rPr>
      </w:pPr>
    </w:p>
    <w:p w:rsidR="00CE51FC" w:rsidRDefault="00CE51FC" w:rsidP="00982F20">
      <w:pPr>
        <w:jc w:val="center"/>
        <w:rPr>
          <w:rFonts w:ascii="Arial" w:hAnsi="Arial" w:cs="Arial"/>
          <w:sz w:val="22"/>
        </w:rPr>
      </w:pPr>
    </w:p>
    <w:p w:rsidR="00982F20" w:rsidRDefault="00982F20" w:rsidP="00982F20">
      <w:pPr>
        <w:jc w:val="center"/>
        <w:rPr>
          <w:rFonts w:ascii="Arial" w:hAnsi="Arial" w:cs="Arial"/>
          <w:sz w:val="22"/>
        </w:rPr>
      </w:pPr>
    </w:p>
    <w:p w:rsidR="003E54C8" w:rsidRDefault="003E54C8" w:rsidP="00982F20">
      <w:pPr>
        <w:jc w:val="center"/>
        <w:rPr>
          <w:rFonts w:ascii="Arial" w:hAnsi="Arial" w:cs="Arial"/>
          <w:sz w:val="22"/>
        </w:rPr>
      </w:pPr>
    </w:p>
    <w:p w:rsidR="00982F20" w:rsidRPr="00982F20" w:rsidRDefault="00982F20" w:rsidP="00982F20">
      <w:pPr>
        <w:jc w:val="center"/>
        <w:rPr>
          <w:rFonts w:ascii="Arial" w:hAnsi="Arial" w:cs="Arial"/>
          <w:sz w:val="22"/>
        </w:rPr>
      </w:pP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___________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>____________________________</w:t>
      </w:r>
      <w:r>
        <w:rPr>
          <w:rFonts w:ascii="Arial" w:eastAsia="Calibri" w:hAnsi="Arial" w:cs="Arial"/>
          <w:sz w:val="18"/>
          <w:szCs w:val="18"/>
          <w:lang w:eastAsia="en-US"/>
        </w:rPr>
        <w:t>__                                         ___________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>____________________________</w:t>
      </w:r>
      <w:r>
        <w:rPr>
          <w:rFonts w:ascii="Arial" w:eastAsia="Calibri" w:hAnsi="Arial" w:cs="Arial"/>
          <w:sz w:val="18"/>
          <w:szCs w:val="18"/>
          <w:lang w:eastAsia="en-US"/>
        </w:rPr>
        <w:t>__</w:t>
      </w:r>
    </w:p>
    <w:p w:rsidR="005F5DAE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proofErr w:type="spellStart"/>
      <w:r w:rsidRPr="007621E7">
        <w:rPr>
          <w:rFonts w:ascii="Arial" w:eastAsia="Calibri" w:hAnsi="Arial" w:cs="Arial"/>
          <w:sz w:val="18"/>
          <w:szCs w:val="18"/>
          <w:lang w:eastAsia="en-US"/>
        </w:rPr>
        <w:t>Angela</w:t>
      </w:r>
      <w:proofErr w:type="spellEnd"/>
      <w:r w:rsidRPr="007621E7">
        <w:rPr>
          <w:rFonts w:ascii="Arial" w:eastAsia="Calibri" w:hAnsi="Arial" w:cs="Arial"/>
          <w:sz w:val="18"/>
          <w:szCs w:val="18"/>
          <w:lang w:eastAsia="en-US"/>
        </w:rPr>
        <w:t xml:space="preserve"> Carolina </w:t>
      </w:r>
      <w:proofErr w:type="spellStart"/>
      <w:r w:rsidRPr="007621E7">
        <w:rPr>
          <w:rFonts w:ascii="Arial" w:eastAsia="Calibri" w:hAnsi="Arial" w:cs="Arial"/>
          <w:sz w:val="18"/>
          <w:szCs w:val="18"/>
          <w:lang w:eastAsia="en-US"/>
        </w:rPr>
        <w:t>Dorascenzi</w:t>
      </w:r>
      <w:proofErr w:type="spellEnd"/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Arial" w:eastAsia="Calibri" w:hAnsi="Arial" w:cs="Arial"/>
          <w:sz w:val="18"/>
          <w:szCs w:val="18"/>
          <w:lang w:eastAsia="en-US"/>
        </w:rPr>
        <w:t>Lund</w:t>
      </w:r>
      <w:proofErr w:type="spellEnd"/>
      <w:r>
        <w:rPr>
          <w:rFonts w:ascii="Arial" w:eastAsia="Calibri" w:hAnsi="Arial" w:cs="Arial"/>
          <w:sz w:val="18"/>
          <w:szCs w:val="18"/>
          <w:lang w:eastAsia="en-US"/>
        </w:rPr>
        <w:t xml:space="preserve"> José Faleiros de Melo</w:t>
      </w: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Arquiteta e Urbanista                                                                                                                                         Arquiteto e Urbanista</w:t>
      </w: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7621E7">
        <w:rPr>
          <w:rFonts w:ascii="Arial" w:eastAsia="Calibri" w:hAnsi="Arial" w:cs="Arial"/>
          <w:sz w:val="18"/>
          <w:szCs w:val="18"/>
          <w:lang w:eastAsia="en-US"/>
        </w:rPr>
        <w:t>Responsável Técnica pelo Projeto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                                          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>Responsável Técnic</w:t>
      </w:r>
      <w:r>
        <w:rPr>
          <w:rFonts w:ascii="Arial" w:eastAsia="Calibri" w:hAnsi="Arial" w:cs="Arial"/>
          <w:sz w:val="18"/>
          <w:szCs w:val="18"/>
          <w:lang w:eastAsia="en-US"/>
        </w:rPr>
        <w:t>o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 xml:space="preserve"> pel</w:t>
      </w:r>
      <w:r>
        <w:rPr>
          <w:rFonts w:ascii="Arial" w:eastAsia="Calibri" w:hAnsi="Arial" w:cs="Arial"/>
          <w:sz w:val="18"/>
          <w:szCs w:val="18"/>
          <w:lang w:eastAsia="en-US"/>
        </w:rPr>
        <w:t>a Fiscalização e Medição</w:t>
      </w: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7621E7">
        <w:rPr>
          <w:rFonts w:ascii="Arial" w:eastAsia="Calibri" w:hAnsi="Arial" w:cs="Arial"/>
          <w:sz w:val="18"/>
          <w:szCs w:val="18"/>
          <w:lang w:eastAsia="en-US"/>
        </w:rPr>
        <w:t>CAU: A34659-4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>CAU: A</w:t>
      </w:r>
      <w:r>
        <w:rPr>
          <w:rFonts w:ascii="Arial" w:eastAsia="Calibri" w:hAnsi="Arial" w:cs="Arial"/>
          <w:sz w:val="18"/>
          <w:szCs w:val="18"/>
          <w:lang w:eastAsia="en-US"/>
        </w:rPr>
        <w:t>19126-4</w:t>
      </w: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7621E7">
        <w:rPr>
          <w:rFonts w:ascii="Arial" w:eastAsia="Calibri" w:hAnsi="Arial" w:cs="Arial"/>
          <w:sz w:val="18"/>
          <w:szCs w:val="18"/>
          <w:lang w:eastAsia="en-US"/>
        </w:rPr>
        <w:t>RRT nº</w:t>
      </w:r>
      <w:r w:rsidR="002850FF">
        <w:rPr>
          <w:rFonts w:ascii="Arial" w:eastAsia="Calibri" w:hAnsi="Arial" w:cs="Arial"/>
          <w:sz w:val="18"/>
          <w:szCs w:val="18"/>
          <w:lang w:eastAsia="en-US"/>
        </w:rPr>
        <w:t xml:space="preserve"> 8208995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7621E7">
        <w:rPr>
          <w:rFonts w:ascii="Arial" w:eastAsia="Calibri" w:hAnsi="Arial" w:cs="Arial"/>
          <w:sz w:val="18"/>
          <w:szCs w:val="18"/>
          <w:lang w:eastAsia="en-US"/>
        </w:rPr>
        <w:t>RRT nº</w:t>
      </w:r>
      <w:r w:rsidR="00542D93">
        <w:rPr>
          <w:rFonts w:ascii="Arial" w:eastAsia="Calibri" w:hAnsi="Arial" w:cs="Arial"/>
          <w:sz w:val="18"/>
          <w:szCs w:val="18"/>
          <w:lang w:eastAsia="en-US"/>
        </w:rPr>
        <w:t xml:space="preserve"> 8618598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</w:p>
    <w:p w:rsidR="004078AE" w:rsidRPr="007621E7" w:rsidRDefault="004078AE" w:rsidP="00421DDA">
      <w:pPr>
        <w:rPr>
          <w:rFonts w:ascii="Arial" w:eastAsia="Calibri" w:hAnsi="Arial" w:cs="Arial"/>
          <w:sz w:val="18"/>
          <w:szCs w:val="18"/>
          <w:lang w:eastAsia="en-US"/>
        </w:rPr>
      </w:pPr>
    </w:p>
    <w:sectPr w:rsidR="004078AE" w:rsidRPr="007621E7" w:rsidSect="00CC0A2E">
      <w:headerReference w:type="default" r:id="rId16"/>
      <w:footerReference w:type="default" r:id="rId17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B9" w:rsidRDefault="00F24CB9">
      <w:r>
        <w:separator/>
      </w:r>
    </w:p>
  </w:endnote>
  <w:endnote w:type="continuationSeparator" w:id="0">
    <w:p w:rsidR="00F24CB9" w:rsidRDefault="00F2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3E5" w:rsidRDefault="001623E5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623E5" w:rsidRDefault="001623E5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Tels. (16) 3135 1200 – 3135-1251 – Fax 3135 1295</w:t>
    </w:r>
  </w:p>
  <w:p w:rsidR="001623E5" w:rsidRDefault="00F24CB9">
    <w:pPr>
      <w:pStyle w:val="Rodap"/>
      <w:jc w:val="center"/>
      <w:rPr>
        <w:b/>
        <w:bCs/>
        <w:sz w:val="22"/>
      </w:rPr>
    </w:pPr>
    <w:hyperlink r:id="rId1" w:history="1">
      <w:r w:rsidR="001623E5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B9" w:rsidRDefault="00F24CB9">
      <w:r>
        <w:separator/>
      </w:r>
    </w:p>
  </w:footnote>
  <w:footnote w:type="continuationSeparator" w:id="0">
    <w:p w:rsidR="00F24CB9" w:rsidRDefault="00F24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3E5" w:rsidRDefault="001623E5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1623E5" w:rsidRDefault="001623E5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623E5" w:rsidRDefault="001623E5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4BE95F5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C4B"/>
    <w:multiLevelType w:val="hybridMultilevel"/>
    <w:tmpl w:val="E8FA66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501832"/>
    <w:multiLevelType w:val="hybridMultilevel"/>
    <w:tmpl w:val="D1B47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4">
    <w:nsid w:val="0F090CCF"/>
    <w:multiLevelType w:val="hybridMultilevel"/>
    <w:tmpl w:val="2A44B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10607569"/>
    <w:multiLevelType w:val="hybridMultilevel"/>
    <w:tmpl w:val="186A03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D7A64"/>
    <w:multiLevelType w:val="multilevel"/>
    <w:tmpl w:val="055A9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072050"/>
    <w:multiLevelType w:val="hybridMultilevel"/>
    <w:tmpl w:val="A8BE0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045750F"/>
    <w:multiLevelType w:val="hybridMultilevel"/>
    <w:tmpl w:val="044E8C1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7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56E03D9"/>
    <w:multiLevelType w:val="hybridMultilevel"/>
    <w:tmpl w:val="A126D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733347"/>
    <w:multiLevelType w:val="hybridMultilevel"/>
    <w:tmpl w:val="2C3AFCC0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AFB6169"/>
    <w:multiLevelType w:val="hybridMultilevel"/>
    <w:tmpl w:val="3E443E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87508"/>
    <w:multiLevelType w:val="hybridMultilevel"/>
    <w:tmpl w:val="F2566F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C074823"/>
    <w:multiLevelType w:val="hybridMultilevel"/>
    <w:tmpl w:val="DCC635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8722A"/>
    <w:multiLevelType w:val="hybridMultilevel"/>
    <w:tmpl w:val="041E5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3">
    <w:nsid w:val="6079432C"/>
    <w:multiLevelType w:val="hybridMultilevel"/>
    <w:tmpl w:val="84A05C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67D4B"/>
    <w:multiLevelType w:val="hybridMultilevel"/>
    <w:tmpl w:val="87A6528A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4701B"/>
    <w:multiLevelType w:val="hybridMultilevel"/>
    <w:tmpl w:val="FC1207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B3AEF"/>
    <w:multiLevelType w:val="hybridMultilevel"/>
    <w:tmpl w:val="20F47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E53C07"/>
    <w:multiLevelType w:val="hybridMultilevel"/>
    <w:tmpl w:val="0518DE46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42">
    <w:nsid w:val="76420CE6"/>
    <w:multiLevelType w:val="hybridMultilevel"/>
    <w:tmpl w:val="03EE34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44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5">
    <w:nsid w:val="7ACC42F4"/>
    <w:multiLevelType w:val="hybridMultilevel"/>
    <w:tmpl w:val="953486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020FF6"/>
    <w:multiLevelType w:val="multilevel"/>
    <w:tmpl w:val="0C265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1"/>
    <w:lvlOverride w:ilvl="0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9"/>
  </w:num>
  <w:num w:numId="6">
    <w:abstractNumId w:val="24"/>
  </w:num>
  <w:num w:numId="7">
    <w:abstractNumId w:val="23"/>
  </w:num>
  <w:num w:numId="8">
    <w:abstractNumId w:val="44"/>
  </w:num>
  <w:num w:numId="9">
    <w:abstractNumId w:val="39"/>
  </w:num>
  <w:num w:numId="10">
    <w:abstractNumId w:val="9"/>
  </w:num>
  <w:num w:numId="11">
    <w:abstractNumId w:val="28"/>
  </w:num>
  <w:num w:numId="12">
    <w:abstractNumId w:val="17"/>
  </w:num>
  <w:num w:numId="13">
    <w:abstractNumId w:val="40"/>
  </w:num>
  <w:num w:numId="14">
    <w:abstractNumId w:val="13"/>
  </w:num>
  <w:num w:numId="15">
    <w:abstractNumId w:val="27"/>
  </w:num>
  <w:num w:numId="16">
    <w:abstractNumId w:val="12"/>
  </w:num>
  <w:num w:numId="17">
    <w:abstractNumId w:val="3"/>
  </w:num>
  <w:num w:numId="18">
    <w:abstractNumId w:val="32"/>
  </w:num>
  <w:num w:numId="19">
    <w:abstractNumId w:val="43"/>
  </w:num>
  <w:num w:numId="20">
    <w:abstractNumId w:val="5"/>
  </w:num>
  <w:num w:numId="21">
    <w:abstractNumId w:val="21"/>
  </w:num>
  <w:num w:numId="22">
    <w:abstractNumId w:val="1"/>
  </w:num>
  <w:num w:numId="23">
    <w:abstractNumId w:val="8"/>
  </w:num>
  <w:num w:numId="24">
    <w:abstractNumId w:val="16"/>
  </w:num>
  <w:num w:numId="25">
    <w:abstractNumId w:val="37"/>
  </w:num>
  <w:num w:numId="26">
    <w:abstractNumId w:val="41"/>
  </w:num>
  <w:num w:numId="27">
    <w:abstractNumId w:val="25"/>
  </w:num>
  <w:num w:numId="28">
    <w:abstractNumId w:val="34"/>
  </w:num>
  <w:num w:numId="29">
    <w:abstractNumId w:val="20"/>
  </w:num>
  <w:num w:numId="30">
    <w:abstractNumId w:val="38"/>
  </w:num>
  <w:num w:numId="3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</w:num>
  <w:num w:numId="33">
    <w:abstractNumId w:val="10"/>
  </w:num>
  <w:num w:numId="34">
    <w:abstractNumId w:val="18"/>
  </w:num>
  <w:num w:numId="35">
    <w:abstractNumId w:val="42"/>
  </w:num>
  <w:num w:numId="36">
    <w:abstractNumId w:val="11"/>
  </w:num>
  <w:num w:numId="37">
    <w:abstractNumId w:val="0"/>
  </w:num>
  <w:num w:numId="38">
    <w:abstractNumId w:val="45"/>
  </w:num>
  <w:num w:numId="39">
    <w:abstractNumId w:val="2"/>
  </w:num>
  <w:num w:numId="40">
    <w:abstractNumId w:val="35"/>
  </w:num>
  <w:num w:numId="41">
    <w:abstractNumId w:val="26"/>
  </w:num>
  <w:num w:numId="42">
    <w:abstractNumId w:val="31"/>
  </w:num>
  <w:num w:numId="43">
    <w:abstractNumId w:val="6"/>
  </w:num>
  <w:num w:numId="44">
    <w:abstractNumId w:val="4"/>
  </w:num>
  <w:num w:numId="45">
    <w:abstractNumId w:val="33"/>
  </w:num>
  <w:num w:numId="46">
    <w:abstractNumId w:val="36"/>
  </w:num>
  <w:num w:numId="47">
    <w:abstractNumId w:val="14"/>
  </w:num>
  <w:num w:numId="48">
    <w:abstractNumId w:val="2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16FF8"/>
    <w:rsid w:val="00025CB1"/>
    <w:rsid w:val="00031301"/>
    <w:rsid w:val="00031614"/>
    <w:rsid w:val="0004006D"/>
    <w:rsid w:val="00040EAF"/>
    <w:rsid w:val="000558C7"/>
    <w:rsid w:val="000666D8"/>
    <w:rsid w:val="00066AC7"/>
    <w:rsid w:val="00074F61"/>
    <w:rsid w:val="00076467"/>
    <w:rsid w:val="00085A98"/>
    <w:rsid w:val="00086E40"/>
    <w:rsid w:val="00095184"/>
    <w:rsid w:val="0009552A"/>
    <w:rsid w:val="00096B7F"/>
    <w:rsid w:val="00097398"/>
    <w:rsid w:val="000A0BE3"/>
    <w:rsid w:val="000B20C2"/>
    <w:rsid w:val="000B4258"/>
    <w:rsid w:val="000D0499"/>
    <w:rsid w:val="000D6EFB"/>
    <w:rsid w:val="000D7730"/>
    <w:rsid w:val="000E7C02"/>
    <w:rsid w:val="000F26E8"/>
    <w:rsid w:val="000F32E7"/>
    <w:rsid w:val="000F40DF"/>
    <w:rsid w:val="000F5593"/>
    <w:rsid w:val="00100EE7"/>
    <w:rsid w:val="00105125"/>
    <w:rsid w:val="0012520A"/>
    <w:rsid w:val="00126342"/>
    <w:rsid w:val="00141108"/>
    <w:rsid w:val="00154D3D"/>
    <w:rsid w:val="00156208"/>
    <w:rsid w:val="00156A40"/>
    <w:rsid w:val="001623E5"/>
    <w:rsid w:val="00163321"/>
    <w:rsid w:val="00164918"/>
    <w:rsid w:val="00166DA0"/>
    <w:rsid w:val="00171C3F"/>
    <w:rsid w:val="00172584"/>
    <w:rsid w:val="001817F5"/>
    <w:rsid w:val="00191DB3"/>
    <w:rsid w:val="001924F2"/>
    <w:rsid w:val="00194475"/>
    <w:rsid w:val="00195AB4"/>
    <w:rsid w:val="001A312C"/>
    <w:rsid w:val="001A32CD"/>
    <w:rsid w:val="001B22A2"/>
    <w:rsid w:val="001B316F"/>
    <w:rsid w:val="001B68D5"/>
    <w:rsid w:val="001C27D8"/>
    <w:rsid w:val="001D0C0E"/>
    <w:rsid w:val="001D1808"/>
    <w:rsid w:val="001D40A5"/>
    <w:rsid w:val="001E0B81"/>
    <w:rsid w:val="001E4298"/>
    <w:rsid w:val="001E6D84"/>
    <w:rsid w:val="001F0D52"/>
    <w:rsid w:val="0020406F"/>
    <w:rsid w:val="00213791"/>
    <w:rsid w:val="002213DB"/>
    <w:rsid w:val="002260CB"/>
    <w:rsid w:val="00244AC4"/>
    <w:rsid w:val="00245B07"/>
    <w:rsid w:val="00246C56"/>
    <w:rsid w:val="00253248"/>
    <w:rsid w:val="0025727E"/>
    <w:rsid w:val="00272A05"/>
    <w:rsid w:val="002850FF"/>
    <w:rsid w:val="00295723"/>
    <w:rsid w:val="00297A0D"/>
    <w:rsid w:val="002B085D"/>
    <w:rsid w:val="002C4A1F"/>
    <w:rsid w:val="002C5E3F"/>
    <w:rsid w:val="002C6B70"/>
    <w:rsid w:val="002D098D"/>
    <w:rsid w:val="002D15A4"/>
    <w:rsid w:val="002D44E1"/>
    <w:rsid w:val="002E6C30"/>
    <w:rsid w:val="002F1870"/>
    <w:rsid w:val="002F2711"/>
    <w:rsid w:val="002F4B2E"/>
    <w:rsid w:val="00301F71"/>
    <w:rsid w:val="00302211"/>
    <w:rsid w:val="003173E0"/>
    <w:rsid w:val="00324780"/>
    <w:rsid w:val="0033043D"/>
    <w:rsid w:val="003332D8"/>
    <w:rsid w:val="003370D6"/>
    <w:rsid w:val="00343FEC"/>
    <w:rsid w:val="003540AA"/>
    <w:rsid w:val="00354771"/>
    <w:rsid w:val="00356CC8"/>
    <w:rsid w:val="00356CFE"/>
    <w:rsid w:val="00365636"/>
    <w:rsid w:val="00366D34"/>
    <w:rsid w:val="00375342"/>
    <w:rsid w:val="00375424"/>
    <w:rsid w:val="00375AD5"/>
    <w:rsid w:val="003762F2"/>
    <w:rsid w:val="003764B1"/>
    <w:rsid w:val="00383B9B"/>
    <w:rsid w:val="00386CFA"/>
    <w:rsid w:val="00387BF2"/>
    <w:rsid w:val="003A5C8B"/>
    <w:rsid w:val="003C28D3"/>
    <w:rsid w:val="003C4584"/>
    <w:rsid w:val="003D436C"/>
    <w:rsid w:val="003D67FE"/>
    <w:rsid w:val="003E341E"/>
    <w:rsid w:val="003E54C8"/>
    <w:rsid w:val="003E6E88"/>
    <w:rsid w:val="003F4B74"/>
    <w:rsid w:val="003F7A48"/>
    <w:rsid w:val="004052B3"/>
    <w:rsid w:val="004078AE"/>
    <w:rsid w:val="0041125B"/>
    <w:rsid w:val="004129E8"/>
    <w:rsid w:val="004205B9"/>
    <w:rsid w:val="00421DDA"/>
    <w:rsid w:val="00424873"/>
    <w:rsid w:val="00427A06"/>
    <w:rsid w:val="00431C78"/>
    <w:rsid w:val="0043236A"/>
    <w:rsid w:val="00436F4E"/>
    <w:rsid w:val="00446D89"/>
    <w:rsid w:val="00451AF3"/>
    <w:rsid w:val="00463E09"/>
    <w:rsid w:val="004643CE"/>
    <w:rsid w:val="004653B1"/>
    <w:rsid w:val="00466DDC"/>
    <w:rsid w:val="00471D10"/>
    <w:rsid w:val="0047306F"/>
    <w:rsid w:val="00473CC5"/>
    <w:rsid w:val="00480D44"/>
    <w:rsid w:val="0048541C"/>
    <w:rsid w:val="00490803"/>
    <w:rsid w:val="004B5FE6"/>
    <w:rsid w:val="004D51B1"/>
    <w:rsid w:val="004E2031"/>
    <w:rsid w:val="00505964"/>
    <w:rsid w:val="00506687"/>
    <w:rsid w:val="00510DEF"/>
    <w:rsid w:val="00511DE6"/>
    <w:rsid w:val="00511E97"/>
    <w:rsid w:val="0051333E"/>
    <w:rsid w:val="005140CB"/>
    <w:rsid w:val="005152CF"/>
    <w:rsid w:val="0052465F"/>
    <w:rsid w:val="00524E7D"/>
    <w:rsid w:val="00525700"/>
    <w:rsid w:val="00526B14"/>
    <w:rsid w:val="0053214C"/>
    <w:rsid w:val="00537EE1"/>
    <w:rsid w:val="00540B50"/>
    <w:rsid w:val="00542D93"/>
    <w:rsid w:val="00546170"/>
    <w:rsid w:val="0055153F"/>
    <w:rsid w:val="00554CD4"/>
    <w:rsid w:val="00555248"/>
    <w:rsid w:val="005660F2"/>
    <w:rsid w:val="00566D05"/>
    <w:rsid w:val="00573720"/>
    <w:rsid w:val="00573789"/>
    <w:rsid w:val="00580AEA"/>
    <w:rsid w:val="00593749"/>
    <w:rsid w:val="005A35CD"/>
    <w:rsid w:val="005A6E06"/>
    <w:rsid w:val="005B5890"/>
    <w:rsid w:val="005C359D"/>
    <w:rsid w:val="005C3A40"/>
    <w:rsid w:val="005C498C"/>
    <w:rsid w:val="005E1E09"/>
    <w:rsid w:val="005F1C13"/>
    <w:rsid w:val="005F1DBE"/>
    <w:rsid w:val="005F5DAE"/>
    <w:rsid w:val="005F74F7"/>
    <w:rsid w:val="00601270"/>
    <w:rsid w:val="00604693"/>
    <w:rsid w:val="0060703C"/>
    <w:rsid w:val="00612BF0"/>
    <w:rsid w:val="00613AD9"/>
    <w:rsid w:val="006245D0"/>
    <w:rsid w:val="00626A05"/>
    <w:rsid w:val="00636960"/>
    <w:rsid w:val="00644A2B"/>
    <w:rsid w:val="0064675D"/>
    <w:rsid w:val="006534A7"/>
    <w:rsid w:val="00654011"/>
    <w:rsid w:val="00662C6F"/>
    <w:rsid w:val="00663B0A"/>
    <w:rsid w:val="00663B5B"/>
    <w:rsid w:val="00672A95"/>
    <w:rsid w:val="0067309A"/>
    <w:rsid w:val="00673144"/>
    <w:rsid w:val="006764EE"/>
    <w:rsid w:val="00681471"/>
    <w:rsid w:val="00691257"/>
    <w:rsid w:val="00696513"/>
    <w:rsid w:val="006A108D"/>
    <w:rsid w:val="006A1776"/>
    <w:rsid w:val="006B33B0"/>
    <w:rsid w:val="006B62D7"/>
    <w:rsid w:val="006C27C1"/>
    <w:rsid w:val="006D50EA"/>
    <w:rsid w:val="00710D41"/>
    <w:rsid w:val="00711E24"/>
    <w:rsid w:val="00714A84"/>
    <w:rsid w:val="00714D1E"/>
    <w:rsid w:val="00720825"/>
    <w:rsid w:val="00723D49"/>
    <w:rsid w:val="0073348B"/>
    <w:rsid w:val="0074074B"/>
    <w:rsid w:val="00740B32"/>
    <w:rsid w:val="00744F38"/>
    <w:rsid w:val="00745C62"/>
    <w:rsid w:val="0074640B"/>
    <w:rsid w:val="00753E04"/>
    <w:rsid w:val="007543C8"/>
    <w:rsid w:val="007621E7"/>
    <w:rsid w:val="00762542"/>
    <w:rsid w:val="00762CCF"/>
    <w:rsid w:val="0076660D"/>
    <w:rsid w:val="007768A2"/>
    <w:rsid w:val="007819A0"/>
    <w:rsid w:val="00785FF0"/>
    <w:rsid w:val="007869BD"/>
    <w:rsid w:val="00794432"/>
    <w:rsid w:val="007A743A"/>
    <w:rsid w:val="007A7807"/>
    <w:rsid w:val="007B38F6"/>
    <w:rsid w:val="007C245E"/>
    <w:rsid w:val="007D0A51"/>
    <w:rsid w:val="007D1454"/>
    <w:rsid w:val="007D473B"/>
    <w:rsid w:val="007D59A3"/>
    <w:rsid w:val="007D59FB"/>
    <w:rsid w:val="007D6BB1"/>
    <w:rsid w:val="007D7E97"/>
    <w:rsid w:val="007E0763"/>
    <w:rsid w:val="007E12E1"/>
    <w:rsid w:val="007F2366"/>
    <w:rsid w:val="007F3751"/>
    <w:rsid w:val="007F7AC9"/>
    <w:rsid w:val="0080149D"/>
    <w:rsid w:val="00803836"/>
    <w:rsid w:val="00803C92"/>
    <w:rsid w:val="00804351"/>
    <w:rsid w:val="0080742A"/>
    <w:rsid w:val="00816227"/>
    <w:rsid w:val="008164D3"/>
    <w:rsid w:val="00817C7C"/>
    <w:rsid w:val="008228B4"/>
    <w:rsid w:val="00823618"/>
    <w:rsid w:val="00832B75"/>
    <w:rsid w:val="008341EA"/>
    <w:rsid w:val="00852BAC"/>
    <w:rsid w:val="0085314F"/>
    <w:rsid w:val="00853B6C"/>
    <w:rsid w:val="00855895"/>
    <w:rsid w:val="00857CE2"/>
    <w:rsid w:val="008621D2"/>
    <w:rsid w:val="00862548"/>
    <w:rsid w:val="00865488"/>
    <w:rsid w:val="00883E94"/>
    <w:rsid w:val="0089338C"/>
    <w:rsid w:val="00893F9D"/>
    <w:rsid w:val="00897863"/>
    <w:rsid w:val="008A65BB"/>
    <w:rsid w:val="008C1C20"/>
    <w:rsid w:val="008C4FB1"/>
    <w:rsid w:val="008D137E"/>
    <w:rsid w:val="008D2B81"/>
    <w:rsid w:val="008E0727"/>
    <w:rsid w:val="008E077F"/>
    <w:rsid w:val="008E250D"/>
    <w:rsid w:val="008E538A"/>
    <w:rsid w:val="008E7D0C"/>
    <w:rsid w:val="008F5527"/>
    <w:rsid w:val="00901D5F"/>
    <w:rsid w:val="00903CE9"/>
    <w:rsid w:val="00934794"/>
    <w:rsid w:val="00942B2B"/>
    <w:rsid w:val="009433A0"/>
    <w:rsid w:val="00947EAD"/>
    <w:rsid w:val="0098236B"/>
    <w:rsid w:val="00982F20"/>
    <w:rsid w:val="00992DE5"/>
    <w:rsid w:val="00994984"/>
    <w:rsid w:val="009B7EA6"/>
    <w:rsid w:val="009C7A62"/>
    <w:rsid w:val="009D107F"/>
    <w:rsid w:val="009D52DA"/>
    <w:rsid w:val="009D7713"/>
    <w:rsid w:val="00A04C79"/>
    <w:rsid w:val="00A06B94"/>
    <w:rsid w:val="00A114DD"/>
    <w:rsid w:val="00A120AE"/>
    <w:rsid w:val="00A21007"/>
    <w:rsid w:val="00A24DA1"/>
    <w:rsid w:val="00A25448"/>
    <w:rsid w:val="00A27C80"/>
    <w:rsid w:val="00A57260"/>
    <w:rsid w:val="00A670AC"/>
    <w:rsid w:val="00A761C0"/>
    <w:rsid w:val="00A85270"/>
    <w:rsid w:val="00A9134F"/>
    <w:rsid w:val="00A9466A"/>
    <w:rsid w:val="00A95D42"/>
    <w:rsid w:val="00A9688C"/>
    <w:rsid w:val="00AA115B"/>
    <w:rsid w:val="00AA63A9"/>
    <w:rsid w:val="00AC2FCB"/>
    <w:rsid w:val="00AC5252"/>
    <w:rsid w:val="00AC6465"/>
    <w:rsid w:val="00AD1A26"/>
    <w:rsid w:val="00AD1B64"/>
    <w:rsid w:val="00AD3420"/>
    <w:rsid w:val="00AD6C63"/>
    <w:rsid w:val="00AD7BF7"/>
    <w:rsid w:val="00AF217E"/>
    <w:rsid w:val="00AF561E"/>
    <w:rsid w:val="00AF785D"/>
    <w:rsid w:val="00B0318A"/>
    <w:rsid w:val="00B03E6E"/>
    <w:rsid w:val="00B04317"/>
    <w:rsid w:val="00B06C4E"/>
    <w:rsid w:val="00B1027C"/>
    <w:rsid w:val="00B10E90"/>
    <w:rsid w:val="00B14E0B"/>
    <w:rsid w:val="00B163EF"/>
    <w:rsid w:val="00B16C1F"/>
    <w:rsid w:val="00B34F8F"/>
    <w:rsid w:val="00B369AF"/>
    <w:rsid w:val="00B37CA3"/>
    <w:rsid w:val="00B42B4F"/>
    <w:rsid w:val="00B43CF0"/>
    <w:rsid w:val="00B53447"/>
    <w:rsid w:val="00B54116"/>
    <w:rsid w:val="00B55CEC"/>
    <w:rsid w:val="00B623E5"/>
    <w:rsid w:val="00B81CD2"/>
    <w:rsid w:val="00B8565E"/>
    <w:rsid w:val="00B95F9F"/>
    <w:rsid w:val="00B96B5F"/>
    <w:rsid w:val="00BA3C02"/>
    <w:rsid w:val="00BB5B81"/>
    <w:rsid w:val="00BC5E8E"/>
    <w:rsid w:val="00BE63B6"/>
    <w:rsid w:val="00BF4B38"/>
    <w:rsid w:val="00BF7127"/>
    <w:rsid w:val="00C03D0F"/>
    <w:rsid w:val="00C17F42"/>
    <w:rsid w:val="00C25E2A"/>
    <w:rsid w:val="00C3005E"/>
    <w:rsid w:val="00C43102"/>
    <w:rsid w:val="00C44D57"/>
    <w:rsid w:val="00C4764C"/>
    <w:rsid w:val="00C60090"/>
    <w:rsid w:val="00C65AC7"/>
    <w:rsid w:val="00C6607E"/>
    <w:rsid w:val="00C67B29"/>
    <w:rsid w:val="00C709B6"/>
    <w:rsid w:val="00C73099"/>
    <w:rsid w:val="00C76D56"/>
    <w:rsid w:val="00C80C2A"/>
    <w:rsid w:val="00C84B56"/>
    <w:rsid w:val="00C87F31"/>
    <w:rsid w:val="00C943D5"/>
    <w:rsid w:val="00C95F3B"/>
    <w:rsid w:val="00C97DF6"/>
    <w:rsid w:val="00CA4BF0"/>
    <w:rsid w:val="00CC0A2E"/>
    <w:rsid w:val="00CC469E"/>
    <w:rsid w:val="00CC5F9D"/>
    <w:rsid w:val="00CD018E"/>
    <w:rsid w:val="00CD36AF"/>
    <w:rsid w:val="00CE51FC"/>
    <w:rsid w:val="00CF2E43"/>
    <w:rsid w:val="00D03B9E"/>
    <w:rsid w:val="00D04524"/>
    <w:rsid w:val="00D10499"/>
    <w:rsid w:val="00D11FD7"/>
    <w:rsid w:val="00D1416A"/>
    <w:rsid w:val="00D14C0F"/>
    <w:rsid w:val="00D14E67"/>
    <w:rsid w:val="00D17C33"/>
    <w:rsid w:val="00D2776A"/>
    <w:rsid w:val="00D30BA9"/>
    <w:rsid w:val="00D30E3B"/>
    <w:rsid w:val="00D57AD6"/>
    <w:rsid w:val="00D60582"/>
    <w:rsid w:val="00D67A7F"/>
    <w:rsid w:val="00D731F7"/>
    <w:rsid w:val="00D7574A"/>
    <w:rsid w:val="00D841F4"/>
    <w:rsid w:val="00D91E07"/>
    <w:rsid w:val="00D963B7"/>
    <w:rsid w:val="00DA61D7"/>
    <w:rsid w:val="00DC1A5B"/>
    <w:rsid w:val="00DD410F"/>
    <w:rsid w:val="00DD633E"/>
    <w:rsid w:val="00DF2B11"/>
    <w:rsid w:val="00DF43D0"/>
    <w:rsid w:val="00DF4F4A"/>
    <w:rsid w:val="00E024AA"/>
    <w:rsid w:val="00E03009"/>
    <w:rsid w:val="00E03D3B"/>
    <w:rsid w:val="00E054F0"/>
    <w:rsid w:val="00E06B02"/>
    <w:rsid w:val="00E15BF1"/>
    <w:rsid w:val="00E16F47"/>
    <w:rsid w:val="00E20D5D"/>
    <w:rsid w:val="00E30939"/>
    <w:rsid w:val="00E34E66"/>
    <w:rsid w:val="00E36386"/>
    <w:rsid w:val="00E366BD"/>
    <w:rsid w:val="00E369BD"/>
    <w:rsid w:val="00E36F13"/>
    <w:rsid w:val="00E40A99"/>
    <w:rsid w:val="00E4192E"/>
    <w:rsid w:val="00E45C70"/>
    <w:rsid w:val="00E45DEC"/>
    <w:rsid w:val="00E50B01"/>
    <w:rsid w:val="00E5135B"/>
    <w:rsid w:val="00E53CF9"/>
    <w:rsid w:val="00E547CF"/>
    <w:rsid w:val="00E5542B"/>
    <w:rsid w:val="00E579BF"/>
    <w:rsid w:val="00E60DF4"/>
    <w:rsid w:val="00E675D9"/>
    <w:rsid w:val="00E72065"/>
    <w:rsid w:val="00E747BD"/>
    <w:rsid w:val="00E95BC6"/>
    <w:rsid w:val="00EA3739"/>
    <w:rsid w:val="00EA56EA"/>
    <w:rsid w:val="00EA6B0D"/>
    <w:rsid w:val="00EB2ACE"/>
    <w:rsid w:val="00EB51A6"/>
    <w:rsid w:val="00EB7D62"/>
    <w:rsid w:val="00EC15CD"/>
    <w:rsid w:val="00EC44D3"/>
    <w:rsid w:val="00EE19BE"/>
    <w:rsid w:val="00EF4FEE"/>
    <w:rsid w:val="00EF53E2"/>
    <w:rsid w:val="00F0586F"/>
    <w:rsid w:val="00F07928"/>
    <w:rsid w:val="00F07C42"/>
    <w:rsid w:val="00F12065"/>
    <w:rsid w:val="00F16005"/>
    <w:rsid w:val="00F217F4"/>
    <w:rsid w:val="00F24CB9"/>
    <w:rsid w:val="00F300A6"/>
    <w:rsid w:val="00F30DD6"/>
    <w:rsid w:val="00F45B76"/>
    <w:rsid w:val="00F54496"/>
    <w:rsid w:val="00F55873"/>
    <w:rsid w:val="00F5663F"/>
    <w:rsid w:val="00F64A12"/>
    <w:rsid w:val="00F67CD3"/>
    <w:rsid w:val="00F759A0"/>
    <w:rsid w:val="00F77D40"/>
    <w:rsid w:val="00F8427A"/>
    <w:rsid w:val="00F848FE"/>
    <w:rsid w:val="00F87477"/>
    <w:rsid w:val="00F935BA"/>
    <w:rsid w:val="00FA01B3"/>
    <w:rsid w:val="00FA140E"/>
    <w:rsid w:val="00FA1880"/>
    <w:rsid w:val="00FA1AC6"/>
    <w:rsid w:val="00FA77DB"/>
    <w:rsid w:val="00FB0D1E"/>
    <w:rsid w:val="00FB1534"/>
    <w:rsid w:val="00FD77F3"/>
    <w:rsid w:val="00FD7E76"/>
    <w:rsid w:val="00FD7FBE"/>
    <w:rsid w:val="00FE0A6D"/>
    <w:rsid w:val="00FE33B6"/>
    <w:rsid w:val="00FE3B8B"/>
    <w:rsid w:val="00FF0319"/>
    <w:rsid w:val="00FF4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711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711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0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4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37A4-60A2-48A0-8AF7-578E5DF9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1083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6920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Danka</cp:lastModifiedBy>
  <cp:revision>29</cp:revision>
  <cp:lastPrinted>2019-09-27T18:05:00Z</cp:lastPrinted>
  <dcterms:created xsi:type="dcterms:W3CDTF">2019-08-13T13:43:00Z</dcterms:created>
  <dcterms:modified xsi:type="dcterms:W3CDTF">2019-09-27T19:07:00Z</dcterms:modified>
</cp:coreProperties>
</file>